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286F" w14:textId="290B0F2F" w:rsidR="00175944" w:rsidRPr="00175944" w:rsidRDefault="00175944" w:rsidP="00175944">
      <w:pPr>
        <w:spacing w:line="360" w:lineRule="auto"/>
        <w:jc w:val="center"/>
        <w:rPr>
          <w:rFonts w:asciiTheme="minorHAnsi" w:hAnsiTheme="minorHAnsi" w:cstheme="minorHAnsi"/>
          <w:b/>
          <w:color w:val="D83B01"/>
          <w:sz w:val="28"/>
          <w:szCs w:val="28"/>
        </w:rPr>
      </w:pPr>
      <w:r w:rsidRPr="0041669F">
        <w:rPr>
          <w:rFonts w:asciiTheme="minorHAnsi" w:hAnsiTheme="minorHAnsi" w:cstheme="minorHAnsi"/>
          <w:b/>
          <w:color w:val="D83B01"/>
          <w:sz w:val="28"/>
          <w:szCs w:val="28"/>
        </w:rPr>
        <w:t>SWOT Analysis</w:t>
      </w:r>
    </w:p>
    <w:p w14:paraId="69A3E67D" w14:textId="6E938892" w:rsidR="00175944" w:rsidRPr="00175944" w:rsidRDefault="00175944" w:rsidP="00175944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proofErr w:type="gramStart"/>
      <w:r w:rsidRPr="00175944">
        <w:rPr>
          <w:rFonts w:asciiTheme="minorHAnsi" w:hAnsiTheme="minorHAnsi" w:cstheme="minorHAnsi"/>
          <w:bCs/>
          <w:color w:val="000000" w:themeColor="text1"/>
        </w:rPr>
        <w:t>In order to</w:t>
      </w:r>
      <w:proofErr w:type="gramEnd"/>
      <w:r w:rsidRPr="00175944">
        <w:rPr>
          <w:rFonts w:asciiTheme="minorHAnsi" w:hAnsiTheme="minorHAnsi" w:cstheme="minorHAnsi"/>
          <w:bCs/>
          <w:color w:val="000000" w:themeColor="text1"/>
        </w:rPr>
        <w:t xml:space="preserve"> devise an effective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175944">
        <w:rPr>
          <w:rFonts w:asciiTheme="minorHAnsi" w:hAnsiTheme="minorHAnsi" w:cstheme="minorHAnsi"/>
          <w:bCs/>
          <w:color w:val="000000" w:themeColor="text1"/>
        </w:rPr>
        <w:t>strategy</w:t>
      </w:r>
      <w:r>
        <w:rPr>
          <w:rFonts w:asciiTheme="minorHAnsi" w:hAnsiTheme="minorHAnsi" w:cstheme="minorHAnsi"/>
          <w:bCs/>
          <w:color w:val="000000" w:themeColor="text1"/>
        </w:rPr>
        <w:t xml:space="preserve"> to move forward in any entrepreneur endeavor</w:t>
      </w:r>
      <w:r w:rsidRPr="00175944">
        <w:rPr>
          <w:rFonts w:asciiTheme="minorHAnsi" w:hAnsiTheme="minorHAnsi" w:cstheme="minorHAnsi"/>
          <w:bCs/>
          <w:color w:val="000000" w:themeColor="text1"/>
        </w:rPr>
        <w:t>, you need to understand your own situation and the world around you through an objective analysis or ‘reality check’</w:t>
      </w:r>
      <w:r>
        <w:rPr>
          <w:rFonts w:asciiTheme="minorHAnsi" w:hAnsiTheme="minorHAnsi" w:cstheme="minorHAnsi"/>
          <w:bCs/>
          <w:color w:val="000000" w:themeColor="text1"/>
        </w:rPr>
        <w:t xml:space="preserve">. Examine each category as it relates to your project, practice, or proposed business idea as they stand right now. You’re not predicting the future. </w:t>
      </w:r>
    </w:p>
    <w:p w14:paraId="347EC9E9" w14:textId="77777777" w:rsidR="00175944" w:rsidRDefault="00175944" w:rsidP="009775A0">
      <w:pPr>
        <w:spacing w:line="360" w:lineRule="auto"/>
        <w:jc w:val="both"/>
        <w:rPr>
          <w:rFonts w:asciiTheme="minorHAnsi" w:hAnsiTheme="minorHAnsi" w:cstheme="minorHAnsi"/>
          <w:b/>
          <w:color w:val="D83B01"/>
          <w:sz w:val="28"/>
          <w:szCs w:val="28"/>
        </w:rPr>
      </w:pPr>
    </w:p>
    <w:p w14:paraId="5C658180" w14:textId="77777777" w:rsidR="00175944" w:rsidRDefault="00175944" w:rsidP="009775A0">
      <w:pPr>
        <w:spacing w:line="360" w:lineRule="auto"/>
        <w:jc w:val="both"/>
        <w:rPr>
          <w:rFonts w:asciiTheme="minorHAnsi" w:hAnsiTheme="minorHAnsi" w:cstheme="minorHAnsi"/>
          <w:b/>
          <w:color w:val="D83B01"/>
          <w:sz w:val="28"/>
          <w:szCs w:val="28"/>
        </w:rPr>
      </w:pPr>
    </w:p>
    <w:p w14:paraId="0EE96715" w14:textId="6001E321" w:rsidR="009775A0" w:rsidRDefault="009775A0" w:rsidP="009775A0">
      <w:pPr>
        <w:spacing w:line="360" w:lineRule="auto"/>
        <w:jc w:val="both"/>
        <w:rPr>
          <w:color w:val="2F2F2F"/>
        </w:rPr>
      </w:pPr>
      <w:r w:rsidRPr="0041669F">
        <w:rPr>
          <w:noProof/>
          <w:color w:val="2F2F2F"/>
        </w:rPr>
        <w:drawing>
          <wp:inline distT="0" distB="0" distL="0" distR="0" wp14:anchorId="71BBBC23" wp14:editId="4A2D90B0">
            <wp:extent cx="5943600" cy="31102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46E0" w14:textId="1A565767" w:rsidR="0041669F" w:rsidRDefault="0041669F" w:rsidP="009775A0">
      <w:pPr>
        <w:spacing w:line="360" w:lineRule="auto"/>
        <w:jc w:val="both"/>
        <w:rPr>
          <w:color w:val="2F2F2F"/>
        </w:rPr>
      </w:pPr>
    </w:p>
    <w:p w14:paraId="381392CF" w14:textId="77777777" w:rsidR="008B4308" w:rsidRDefault="008B4308" w:rsidP="009775A0">
      <w:pPr>
        <w:spacing w:line="360" w:lineRule="auto"/>
        <w:jc w:val="both"/>
        <w:rPr>
          <w:color w:val="2F2F2F"/>
        </w:rPr>
      </w:pPr>
    </w:p>
    <w:p w14:paraId="1BBE97B4" w14:textId="7460BFEA" w:rsidR="0041669F" w:rsidRPr="0041669F" w:rsidRDefault="008B4308" w:rsidP="009775A0">
      <w:pPr>
        <w:spacing w:line="360" w:lineRule="auto"/>
        <w:jc w:val="both"/>
        <w:rPr>
          <w:color w:val="2F2F2F"/>
        </w:rPr>
      </w:pPr>
      <w:r w:rsidRPr="008B4308">
        <w:rPr>
          <w:noProof/>
          <w:color w:val="2F2F2F"/>
        </w:rPr>
        <w:drawing>
          <wp:inline distT="0" distB="0" distL="0" distR="0" wp14:anchorId="3EAF70FD" wp14:editId="7A157BA8">
            <wp:extent cx="5943600" cy="2592070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6B188C51-6D47-F042-947E-D18BF9E75DF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6B188C51-6D47-F042-947E-D18BF9E75DF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2"/>
                    <a:srcRect t="22466"/>
                    <a:stretch/>
                  </pic:blipFill>
                  <pic:spPr bwMode="auto">
                    <a:xfrm>
                      <a:off x="0" y="0"/>
                      <a:ext cx="5943600" cy="259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F4598" w14:textId="61F3D974" w:rsidR="008B4308" w:rsidRPr="0041669F" w:rsidRDefault="0041669F" w:rsidP="008B4308">
      <w:pPr>
        <w:spacing w:line="360" w:lineRule="auto"/>
        <w:jc w:val="both"/>
        <w:rPr>
          <w:rFonts w:asciiTheme="minorHAnsi" w:hAnsiTheme="minorHAnsi" w:cstheme="minorHAnsi"/>
          <w:b/>
          <w:color w:val="D83B01"/>
          <w:sz w:val="28"/>
          <w:szCs w:val="28"/>
        </w:rPr>
      </w:pPr>
      <w:r>
        <w:rPr>
          <w:color w:val="2F2F2F"/>
        </w:rPr>
        <w:br w:type="page"/>
      </w:r>
      <w:r w:rsidR="008B4308" w:rsidRPr="0041669F">
        <w:rPr>
          <w:rFonts w:asciiTheme="minorHAnsi" w:hAnsiTheme="minorHAnsi" w:cstheme="minorHAnsi"/>
          <w:b/>
          <w:color w:val="D83B01"/>
          <w:sz w:val="28"/>
          <w:szCs w:val="28"/>
        </w:rPr>
        <w:lastRenderedPageBreak/>
        <w:t>SWOT Analysis</w:t>
      </w:r>
    </w:p>
    <w:p w14:paraId="284B2C4D" w14:textId="7BAD84B9" w:rsidR="0041669F" w:rsidRDefault="0041669F" w:rsidP="0041669F">
      <w:pPr>
        <w:ind w:left="-810" w:right="-900"/>
        <w:rPr>
          <w:color w:val="2F2F2F"/>
        </w:rPr>
      </w:pPr>
    </w:p>
    <w:p w14:paraId="2369940C" w14:textId="1B210820" w:rsidR="0041669F" w:rsidRPr="0041669F" w:rsidRDefault="0041669F" w:rsidP="004166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Modify the chart as you see fit to complete a thorough SWOT Analysis. Use bullets.</w:t>
      </w:r>
    </w:p>
    <w:p w14:paraId="08951E7F" w14:textId="5BBFB52B" w:rsidR="0041669F" w:rsidRDefault="0041669F">
      <w:pPr>
        <w:rPr>
          <w:color w:val="2F2F2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669F" w14:paraId="405AF534" w14:textId="77777777" w:rsidTr="0041669F">
        <w:tc>
          <w:tcPr>
            <w:tcW w:w="4675" w:type="dxa"/>
          </w:tcPr>
          <w:p w14:paraId="074B2575" w14:textId="5CA437BF" w:rsidR="0041669F" w:rsidRPr="0041669F" w:rsidRDefault="0041669F">
            <w:pPr>
              <w:rPr>
                <w:rFonts w:asciiTheme="minorHAnsi" w:hAnsiTheme="minorHAnsi" w:cstheme="minorHAnsi"/>
                <w:b/>
                <w:bCs/>
                <w:color w:val="2F2F2F"/>
              </w:rPr>
            </w:pPr>
            <w:r w:rsidRPr="0041669F">
              <w:rPr>
                <w:rFonts w:asciiTheme="minorHAnsi" w:hAnsiTheme="minorHAnsi" w:cstheme="minorHAnsi"/>
                <w:b/>
                <w:bCs/>
                <w:color w:val="2F2F2F"/>
              </w:rPr>
              <w:t>STRENGTHS</w:t>
            </w:r>
          </w:p>
        </w:tc>
        <w:tc>
          <w:tcPr>
            <w:tcW w:w="4675" w:type="dxa"/>
          </w:tcPr>
          <w:p w14:paraId="68E8A6FC" w14:textId="34E82C6E" w:rsidR="0041669F" w:rsidRPr="0041669F" w:rsidRDefault="0041669F">
            <w:pPr>
              <w:rPr>
                <w:rFonts w:asciiTheme="minorHAnsi" w:hAnsiTheme="minorHAnsi" w:cstheme="minorHAnsi"/>
                <w:b/>
                <w:bCs/>
                <w:color w:val="2F2F2F"/>
              </w:rPr>
            </w:pPr>
            <w:r w:rsidRPr="0041669F">
              <w:rPr>
                <w:rFonts w:asciiTheme="minorHAnsi" w:hAnsiTheme="minorHAnsi" w:cstheme="minorHAnsi"/>
                <w:b/>
                <w:bCs/>
                <w:color w:val="2F2F2F"/>
              </w:rPr>
              <w:t>WEAKNESSES</w:t>
            </w:r>
          </w:p>
        </w:tc>
      </w:tr>
      <w:tr w:rsidR="0041669F" w14:paraId="767F3718" w14:textId="77777777" w:rsidTr="0041669F">
        <w:trPr>
          <w:trHeight w:val="4850"/>
        </w:trPr>
        <w:tc>
          <w:tcPr>
            <w:tcW w:w="4675" w:type="dxa"/>
          </w:tcPr>
          <w:p w14:paraId="6614E9C1" w14:textId="77777777" w:rsidR="0041669F" w:rsidRPr="0041669F" w:rsidRDefault="0041669F" w:rsidP="004166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2F2F2F"/>
              </w:rPr>
            </w:pPr>
          </w:p>
          <w:p w14:paraId="1B87533E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2CEB4D22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0754A88D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13476946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189CDC93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646A127E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45352DB3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08ED9DC1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398EF7F1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463EC29B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0B7B26EE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7340DCFE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1530E866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72FA4039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682D6D27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6027F4BB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7C7D95B1" w14:textId="31C1500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</w:tc>
        <w:tc>
          <w:tcPr>
            <w:tcW w:w="4675" w:type="dxa"/>
          </w:tcPr>
          <w:p w14:paraId="78E4A447" w14:textId="77777777" w:rsidR="0041669F" w:rsidRPr="0041669F" w:rsidRDefault="0041669F" w:rsidP="004166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2F2F2F"/>
              </w:rPr>
            </w:pPr>
          </w:p>
        </w:tc>
      </w:tr>
      <w:tr w:rsidR="0041669F" w14:paraId="6C4B12E8" w14:textId="77777777" w:rsidTr="0041669F">
        <w:tc>
          <w:tcPr>
            <w:tcW w:w="4675" w:type="dxa"/>
          </w:tcPr>
          <w:p w14:paraId="097184F0" w14:textId="0041EF27" w:rsidR="0041669F" w:rsidRPr="0041669F" w:rsidRDefault="0041669F">
            <w:pPr>
              <w:rPr>
                <w:rFonts w:asciiTheme="minorHAnsi" w:hAnsiTheme="minorHAnsi" w:cstheme="minorHAnsi"/>
                <w:b/>
                <w:bCs/>
                <w:color w:val="2F2F2F"/>
              </w:rPr>
            </w:pPr>
            <w:r w:rsidRPr="0041669F">
              <w:rPr>
                <w:rFonts w:asciiTheme="minorHAnsi" w:hAnsiTheme="minorHAnsi" w:cstheme="minorHAnsi"/>
                <w:b/>
                <w:bCs/>
                <w:color w:val="2F2F2F"/>
              </w:rPr>
              <w:t xml:space="preserve">OPPORTUNITIES </w:t>
            </w:r>
          </w:p>
        </w:tc>
        <w:tc>
          <w:tcPr>
            <w:tcW w:w="4675" w:type="dxa"/>
          </w:tcPr>
          <w:p w14:paraId="6305B058" w14:textId="2434E227" w:rsidR="0041669F" w:rsidRPr="0041669F" w:rsidRDefault="0041669F">
            <w:pPr>
              <w:rPr>
                <w:rFonts w:asciiTheme="minorHAnsi" w:hAnsiTheme="minorHAnsi" w:cstheme="minorHAnsi"/>
                <w:b/>
                <w:bCs/>
                <w:color w:val="2F2F2F"/>
              </w:rPr>
            </w:pPr>
            <w:r w:rsidRPr="0041669F">
              <w:rPr>
                <w:rFonts w:asciiTheme="minorHAnsi" w:hAnsiTheme="minorHAnsi" w:cstheme="minorHAnsi"/>
                <w:b/>
                <w:bCs/>
                <w:color w:val="2F2F2F"/>
              </w:rPr>
              <w:t>THREATS</w:t>
            </w:r>
          </w:p>
        </w:tc>
      </w:tr>
      <w:tr w:rsidR="0041669F" w14:paraId="714AA870" w14:textId="77777777" w:rsidTr="0041669F">
        <w:trPr>
          <w:trHeight w:val="1403"/>
        </w:trPr>
        <w:tc>
          <w:tcPr>
            <w:tcW w:w="4675" w:type="dxa"/>
          </w:tcPr>
          <w:p w14:paraId="020E3066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0061A4F1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78122049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05B53938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6261B1A8" w14:textId="77E4A21E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192C403A" w14:textId="51A8B721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50864075" w14:textId="4963AFAE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105784A0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0AF87B8A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40D6D3BB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78B5B56D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489DBE22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54748F2E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6FC12710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2693025D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38F37878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0537A974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  <w:p w14:paraId="1721408D" w14:textId="6F615CF2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</w:tc>
        <w:tc>
          <w:tcPr>
            <w:tcW w:w="4675" w:type="dxa"/>
          </w:tcPr>
          <w:p w14:paraId="71B614D8" w14:textId="77777777" w:rsidR="0041669F" w:rsidRDefault="0041669F">
            <w:pPr>
              <w:rPr>
                <w:rFonts w:asciiTheme="minorHAnsi" w:hAnsiTheme="minorHAnsi" w:cstheme="minorHAnsi"/>
                <w:color w:val="2F2F2F"/>
              </w:rPr>
            </w:pPr>
          </w:p>
        </w:tc>
      </w:tr>
    </w:tbl>
    <w:p w14:paraId="1260E361" w14:textId="02F19DE7" w:rsidR="0041669F" w:rsidRPr="00441214" w:rsidRDefault="0041669F" w:rsidP="0041669F">
      <w:pPr>
        <w:pStyle w:val="ListParagraph"/>
        <w:spacing w:line="360" w:lineRule="auto"/>
        <w:ind w:left="0"/>
        <w:jc w:val="both"/>
        <w:rPr>
          <w:rFonts w:ascii="Roboto" w:hAnsi="Roboto"/>
          <w:color w:val="2F2F2F"/>
        </w:rPr>
      </w:pPr>
      <w:r w:rsidRPr="00441214">
        <w:rPr>
          <w:rFonts w:ascii="Roboto" w:hAnsi="Roboto"/>
          <w:color w:val="2F2F2F"/>
        </w:rPr>
        <w:lastRenderedPageBreak/>
        <w:t>Answer the following questions:</w:t>
      </w:r>
    </w:p>
    <w:p w14:paraId="0A436B8E" w14:textId="5781E8C0" w:rsidR="0041669F" w:rsidRPr="00441214" w:rsidRDefault="0041669F" w:rsidP="0041669F">
      <w:pPr>
        <w:pStyle w:val="ListParagraph"/>
        <w:spacing w:line="360" w:lineRule="auto"/>
        <w:ind w:left="360"/>
        <w:jc w:val="both"/>
        <w:rPr>
          <w:rFonts w:ascii="Roboto" w:hAnsi="Roboto"/>
          <w:color w:val="2F2F2F"/>
        </w:rPr>
      </w:pPr>
    </w:p>
    <w:p w14:paraId="2DCAE722" w14:textId="62EA1134" w:rsidR="0041669F" w:rsidRPr="00441214" w:rsidRDefault="0041669F" w:rsidP="0041669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Roboto" w:hAnsi="Roboto"/>
          <w:color w:val="2F2F2F"/>
        </w:rPr>
      </w:pPr>
      <w:r w:rsidRPr="00441214">
        <w:rPr>
          <w:rFonts w:ascii="Roboto" w:hAnsi="Roboto"/>
          <w:color w:val="2F2F2F"/>
        </w:rPr>
        <w:t>What elements of the entrepreneurial mindset appeal to you? Wh</w:t>
      </w:r>
      <w:r w:rsidR="00AC1376" w:rsidRPr="00441214">
        <w:rPr>
          <w:rFonts w:ascii="Roboto" w:hAnsi="Roboto"/>
          <w:color w:val="2F2F2F"/>
        </w:rPr>
        <w:t xml:space="preserve">ich ones concern you? </w:t>
      </w:r>
    </w:p>
    <w:p w14:paraId="60ADBDA3" w14:textId="6B5183A7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31349DA6" w14:textId="237C2A03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6D647095" w14:textId="413FE683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4B7AF619" w14:textId="473FF400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7B807272" w14:textId="77777777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2A3FE64B" w14:textId="70729858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774B64A5" w14:textId="226117BD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01D862A3" w14:textId="654CCACC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4E0CEE2B" w14:textId="6119D457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36F3FCF3" w14:textId="493BCCF8" w:rsidR="00AC1376" w:rsidRPr="00441214" w:rsidRDefault="00AC1376" w:rsidP="00AC1376">
      <w:pPr>
        <w:spacing w:line="360" w:lineRule="auto"/>
        <w:jc w:val="both"/>
        <w:rPr>
          <w:rFonts w:ascii="Roboto" w:hAnsi="Roboto"/>
          <w:color w:val="2F2F2F"/>
          <w:sz w:val="22"/>
          <w:szCs w:val="22"/>
        </w:rPr>
      </w:pPr>
    </w:p>
    <w:p w14:paraId="37D24319" w14:textId="6DBAE6CE" w:rsidR="002439C3" w:rsidRPr="00441214" w:rsidRDefault="002439C3" w:rsidP="002439C3">
      <w:pPr>
        <w:pStyle w:val="ListParagraph"/>
        <w:numPr>
          <w:ilvl w:val="0"/>
          <w:numId w:val="13"/>
        </w:numPr>
        <w:spacing w:line="360" w:lineRule="auto"/>
        <w:rPr>
          <w:rFonts w:ascii="Roboto" w:hAnsi="Roboto"/>
          <w:color w:val="2F2F2F"/>
        </w:rPr>
      </w:pPr>
      <w:r w:rsidRPr="00441214">
        <w:rPr>
          <w:rFonts w:ascii="Roboto" w:hAnsi="Roboto"/>
          <w:color w:val="2F2F2F"/>
        </w:rPr>
        <w:t xml:space="preserve">What business would you like to explore starting during this workshop? </w:t>
      </w:r>
      <w:r w:rsidRPr="00441214">
        <w:rPr>
          <w:rFonts w:ascii="Roboto" w:hAnsi="Roboto"/>
          <w:color w:val="2F2F2F"/>
        </w:rPr>
        <w:br/>
      </w:r>
      <w:r w:rsidRPr="00441214">
        <w:rPr>
          <w:rFonts w:ascii="Roboto" w:hAnsi="Roboto"/>
          <w:color w:val="2F2F2F"/>
        </w:rPr>
        <w:br/>
      </w:r>
      <w:r w:rsidRPr="00441214">
        <w:rPr>
          <w:rFonts w:ascii="Roboto" w:hAnsi="Roboto"/>
          <w:color w:val="2F2F2F"/>
        </w:rPr>
        <w:br/>
      </w:r>
      <w:r w:rsidRPr="00441214">
        <w:rPr>
          <w:rFonts w:ascii="Roboto" w:hAnsi="Roboto"/>
          <w:color w:val="2F2F2F"/>
        </w:rPr>
        <w:br/>
      </w:r>
    </w:p>
    <w:p w14:paraId="7C77ED21" w14:textId="77777777" w:rsidR="00441214" w:rsidRPr="00441214" w:rsidRDefault="00AC1376" w:rsidP="00441214">
      <w:pPr>
        <w:pStyle w:val="ListParagraph"/>
        <w:numPr>
          <w:ilvl w:val="0"/>
          <w:numId w:val="13"/>
        </w:numPr>
        <w:rPr>
          <w:rFonts w:ascii="Roboto" w:hAnsi="Roboto"/>
        </w:rPr>
      </w:pPr>
      <w:r w:rsidRPr="00441214">
        <w:rPr>
          <w:rFonts w:ascii="Roboto" w:hAnsi="Roboto"/>
          <w:color w:val="2F2F2F"/>
        </w:rPr>
        <w:t>What vision, mission and values will guide your business or creative enterprise? How will they be a unique reflection of you?</w:t>
      </w:r>
      <w:r w:rsidR="00441214" w:rsidRPr="00441214">
        <w:rPr>
          <w:rFonts w:ascii="Roboto" w:hAnsi="Roboto"/>
          <w:color w:val="2F2F2F"/>
        </w:rPr>
        <w:br/>
      </w:r>
      <w:r w:rsidR="00441214" w:rsidRPr="00441214">
        <w:rPr>
          <w:rFonts w:ascii="Roboto" w:hAnsi="Roboto"/>
          <w:color w:val="2F2F2F"/>
        </w:rPr>
        <w:br/>
      </w:r>
      <w:r w:rsidR="00441214" w:rsidRPr="00441214">
        <w:rPr>
          <w:rFonts w:ascii="Roboto" w:hAnsi="Roboto"/>
          <w:color w:val="202124"/>
          <w:shd w:val="clear" w:color="auto" w:fill="FFFFFF"/>
        </w:rPr>
        <w:t>A</w:t>
      </w:r>
      <w:r w:rsidR="00441214" w:rsidRPr="00441214">
        <w:rPr>
          <w:rFonts w:ascii="Roboto" w:hAnsi="Roboto"/>
          <w:color w:val="202124"/>
          <w:shd w:val="clear" w:color="auto" w:fill="FFFFFF"/>
        </w:rPr>
        <w:t xml:space="preserve"> mission statement communicates the purpose of </w:t>
      </w:r>
      <w:r w:rsidR="00441214" w:rsidRPr="00441214">
        <w:rPr>
          <w:rFonts w:ascii="Roboto" w:hAnsi="Roboto"/>
          <w:color w:val="202124"/>
          <w:shd w:val="clear" w:color="auto" w:fill="FFFFFF"/>
        </w:rPr>
        <w:t>your business, your company, your organization, your project, or your creative endeavor</w:t>
      </w:r>
      <w:r w:rsidR="00441214" w:rsidRPr="00441214">
        <w:rPr>
          <w:rFonts w:ascii="Roboto" w:hAnsi="Roboto"/>
          <w:color w:val="202124"/>
          <w:shd w:val="clear" w:color="auto" w:fill="FFFFFF"/>
        </w:rPr>
        <w:t xml:space="preserve">. </w:t>
      </w:r>
    </w:p>
    <w:p w14:paraId="7A5BCB24" w14:textId="77777777" w:rsidR="00441214" w:rsidRPr="00441214" w:rsidRDefault="00441214" w:rsidP="00441214">
      <w:pPr>
        <w:ind w:left="720"/>
        <w:rPr>
          <w:rFonts w:ascii="Roboto" w:hAnsi="Roboto"/>
          <w:color w:val="202124"/>
          <w:sz w:val="22"/>
          <w:szCs w:val="22"/>
          <w:shd w:val="clear" w:color="auto" w:fill="FFFFFF"/>
        </w:rPr>
      </w:pP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The vision statement provides insight into what the company hopes to achieve or become in the future. </w:t>
      </w: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It’s aspirational. </w:t>
      </w:r>
    </w:p>
    <w:p w14:paraId="5CD015C1" w14:textId="39DB6A11" w:rsidR="00441214" w:rsidRPr="00441214" w:rsidRDefault="00441214" w:rsidP="00441214">
      <w:pPr>
        <w:ind w:left="720"/>
        <w:rPr>
          <w:rFonts w:ascii="Roboto" w:hAnsi="Roboto"/>
          <w:sz w:val="22"/>
          <w:szCs w:val="22"/>
        </w:rPr>
      </w:pP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br/>
        <w:t>Your</w:t>
      </w: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values reflect </w:t>
      </w: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t>your or your</w:t>
      </w: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</w:t>
      </w: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t>business’</w:t>
      </w: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core principles and </w:t>
      </w:r>
      <w:r w:rsidRPr="00441214">
        <w:rPr>
          <w:rFonts w:ascii="Roboto" w:hAnsi="Roboto"/>
          <w:color w:val="202124"/>
          <w:sz w:val="22"/>
          <w:szCs w:val="22"/>
          <w:shd w:val="clear" w:color="auto" w:fill="FFFFFF"/>
        </w:rPr>
        <w:t>ethics. They are what you stand for.</w:t>
      </w:r>
    </w:p>
    <w:p w14:paraId="16332601" w14:textId="35DF7604" w:rsidR="00AC1376" w:rsidRPr="00AC1376" w:rsidRDefault="00441214" w:rsidP="00441214">
      <w:pPr>
        <w:pStyle w:val="ListParagraph"/>
        <w:spacing w:line="360" w:lineRule="auto"/>
        <w:rPr>
          <w:color w:val="2F2F2F"/>
        </w:rPr>
      </w:pPr>
      <w:r>
        <w:rPr>
          <w:color w:val="2F2F2F"/>
        </w:rPr>
        <w:br/>
      </w:r>
      <w:r>
        <w:rPr>
          <w:color w:val="2F2F2F"/>
        </w:rPr>
        <w:br/>
      </w:r>
    </w:p>
    <w:sectPr w:rsidR="00AC1376" w:rsidRPr="00AC1376" w:rsidSect="004978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BC17" w14:textId="77777777" w:rsidR="00B7168C" w:rsidRDefault="00B7168C" w:rsidP="008F1194">
      <w:r>
        <w:separator/>
      </w:r>
    </w:p>
  </w:endnote>
  <w:endnote w:type="continuationSeparator" w:id="0">
    <w:p w14:paraId="781F2457" w14:textId="77777777" w:rsidR="00B7168C" w:rsidRDefault="00B7168C" w:rsidP="008F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6E79" w14:textId="77777777" w:rsidR="00D371F2" w:rsidRDefault="00D37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134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31309" w14:textId="77777777" w:rsidR="00497848" w:rsidRDefault="00497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E24E5" w14:textId="77777777" w:rsidR="00497848" w:rsidRDefault="00497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BC6C" w14:textId="77777777" w:rsidR="00D371F2" w:rsidRDefault="00D3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F3C2" w14:textId="77777777" w:rsidR="00B7168C" w:rsidRDefault="00B7168C" w:rsidP="008F1194">
      <w:r>
        <w:separator/>
      </w:r>
    </w:p>
  </w:footnote>
  <w:footnote w:type="continuationSeparator" w:id="0">
    <w:p w14:paraId="1CCF970E" w14:textId="77777777" w:rsidR="00B7168C" w:rsidRDefault="00B7168C" w:rsidP="008F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5DBE" w14:textId="77777777" w:rsidR="00D371F2" w:rsidRDefault="00D37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C23" w14:textId="77777777" w:rsidR="00D371F2" w:rsidRDefault="00D37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4943" w14:textId="77777777" w:rsidR="00D371F2" w:rsidRDefault="00D37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93A"/>
    <w:multiLevelType w:val="hybridMultilevel"/>
    <w:tmpl w:val="9BFE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05D7E"/>
    <w:multiLevelType w:val="hybridMultilevel"/>
    <w:tmpl w:val="8436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10B4"/>
    <w:multiLevelType w:val="hybridMultilevel"/>
    <w:tmpl w:val="F00A56A8"/>
    <w:lvl w:ilvl="0" w:tplc="EE8AA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6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C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AD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64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6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C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6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035B7"/>
    <w:multiLevelType w:val="hybridMultilevel"/>
    <w:tmpl w:val="0BD0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9F"/>
    <w:rsid w:val="000048CB"/>
    <w:rsid w:val="000A7CCA"/>
    <w:rsid w:val="000F6C90"/>
    <w:rsid w:val="0014729A"/>
    <w:rsid w:val="00174F40"/>
    <w:rsid w:val="00175944"/>
    <w:rsid w:val="00191D63"/>
    <w:rsid w:val="001D5B2D"/>
    <w:rsid w:val="00241A86"/>
    <w:rsid w:val="002439C3"/>
    <w:rsid w:val="002702CD"/>
    <w:rsid w:val="00277281"/>
    <w:rsid w:val="00311990"/>
    <w:rsid w:val="003602AF"/>
    <w:rsid w:val="003E1BC3"/>
    <w:rsid w:val="00404562"/>
    <w:rsid w:val="0041669F"/>
    <w:rsid w:val="00435F2E"/>
    <w:rsid w:val="00441214"/>
    <w:rsid w:val="00450BBB"/>
    <w:rsid w:val="00497848"/>
    <w:rsid w:val="004C32B5"/>
    <w:rsid w:val="00513443"/>
    <w:rsid w:val="00514A25"/>
    <w:rsid w:val="005426A5"/>
    <w:rsid w:val="00570133"/>
    <w:rsid w:val="00631541"/>
    <w:rsid w:val="006B2F2B"/>
    <w:rsid w:val="007A4B7E"/>
    <w:rsid w:val="00852BBD"/>
    <w:rsid w:val="008A0F6C"/>
    <w:rsid w:val="008B4308"/>
    <w:rsid w:val="008F1194"/>
    <w:rsid w:val="009358CF"/>
    <w:rsid w:val="00935DD1"/>
    <w:rsid w:val="00974A50"/>
    <w:rsid w:val="009775A0"/>
    <w:rsid w:val="00A43F3A"/>
    <w:rsid w:val="00A95895"/>
    <w:rsid w:val="00AC1376"/>
    <w:rsid w:val="00B04624"/>
    <w:rsid w:val="00B4631D"/>
    <w:rsid w:val="00B7168C"/>
    <w:rsid w:val="00BC4F42"/>
    <w:rsid w:val="00CE03B5"/>
    <w:rsid w:val="00CE544E"/>
    <w:rsid w:val="00D30F4A"/>
    <w:rsid w:val="00D371F2"/>
    <w:rsid w:val="00D5153F"/>
    <w:rsid w:val="00D52D08"/>
    <w:rsid w:val="00D6668B"/>
    <w:rsid w:val="00D71C9E"/>
    <w:rsid w:val="00E25BC6"/>
    <w:rsid w:val="00F823AD"/>
    <w:rsid w:val="00F82AF2"/>
    <w:rsid w:val="00FB1147"/>
    <w:rsid w:val="00FB13F4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EAD82"/>
  <w15:docId w15:val="{95E1342A-FE13-EC42-B132-725E1F7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trepreneur/Desktop/Creative%20Entrepreneurship%20Workshop%20Fall%202021/SWOT%20Explai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7CB8A-237C-40AE-BFD6-807F18270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878AC-5772-41DB-8703-D8121FE75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4819B-E7C9-450A-AA86-BA2BBFC36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5F5792-C182-4EC7-95C4-E820B8D7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SWOT Explained.dotx</Template>
  <TotalTime>4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2021-09-13T17:56:00Z</dcterms:created>
  <dcterms:modified xsi:type="dcterms:W3CDTF">2021-09-14T02:29:00Z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